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avverkningsanmälan A 50292-2021 i Lekebergs kommun. Denna avverkningsanmälan inkom 2021-09-20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rödstrupig piplärka (VU, §4), spillkråka (NT, §4), talltita (NT, §4), grönpyrola (S), stubbspretmossa (S), västlig hakmossa (S), zontaggsvamp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rödstrupig piplärka (VU,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 karta knärot.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6556281, E 478604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