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1528-2023 i Leke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