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dokument behandlar höga naturvärden i avverkningsanmälan A 14353-2024 i Lekebergs kommun som inkom 2024-04-11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6560120, E 482166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