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som inkom 2024-06-04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6556209, E 485264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