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som inkom 2025-05-12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6558243, E 483222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