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som inkom 2022-09-02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6565332, E 487980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