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som inkom 2021-09-20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478604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