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dokument behandlar höga naturvärden i avverkningsanmälan A 11278-2026 i Lekebergs kommun. Denna avverkningsanmälan inkom 2026-02-27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6562691, E 491072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