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samrådsanmälan S 765-2025 i Lekebergs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