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dokument behandlar höga naturvärden i avverkningsanmälan A 290-2025 i Lekebergs kommun. Denna avverkningsanmälan inkom 2024-12-30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