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som inkom 2025-07-14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(T,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