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som inkom 2026-02-27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6562691, E 491072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