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Detta dokument behandlar höga naturvärden i avverkningsanmälan A 58428-2025 i Lekebergs kommun som inkom 2025-11-24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6566534, E 486967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3 naturvårdsarter hittats: bågpraktmossa (S, T), hässleklocka (S, T) och skogshakmossa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