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Detta dokument behandlar höga naturvärden i avverkningsanmälan A 58428-2025 i Lekebergs kommun som inkom 2025-11-24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6566534, E 486967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bågpraktmossa (S, T), hässleklocka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