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8232-2018 i Leke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