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58328"/>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583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62 naturvårdsarter, varav 25 är rödlistade, 26 är fridlysta, 33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kungsfågel (§4), orre (§4), smålom (§4), sångsvan (§4),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