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40345"/>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403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68 naturvårdsarter, varav 28 är rödlistade, 32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kungsfågel (§4), orre (§4), smålom (§4), sångsvan (§4), vattenfladdermus (§4a),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entita (NT, T, §4),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