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samrådsanmälan S 1135-2023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