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54304-2022 i Laxå kommun</w:t>
      </w:r>
    </w:p>
    <w:p>
      <w:r>
        <w:t>Detta klagomål behandlar höga naturvärden i avverkningsanmälan A 54304-2022 i Laxå kommun som inkom 2022-11-17 och omfattar 4,1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54304-2022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6544080, E 471260 i SWEREF 99 TM.</w:t>
      </w:r>
    </w:p>
    <w:p>
      <w:r>
        <w:t>I och inom 22 meter från avverkningsanmälan finns fynd av 12 naturvårdsarter, varav 5 är rödlistade, 9 är fridlysta, 6 är typiska (T) och 2 är signalarter (S): brunlångöra (NT, §4a), dropptaggsvamp (NT, T), duvhök (NT, §4), entita (NT, T, §4), talltita (NT, §4), björksplintborre (S), bronshjon (S, T), spillkråka (T, §4), tjäder (T, §4), tofsmes (T, §4), orre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