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73117"/>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731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63 naturvårdsarter, varav 25 är rödlistade, 27 är fridlysta, 34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