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50773-2022 i Laxå kommun</w:t>
      </w:r>
    </w:p>
    <w:p>
      <w:r>
        <w:t>Denna tillsynsbegäran behandlar höga naturvärden i avverkningsanmälan A 50773-2022 i Laxå kommun som inkom 2022-11-02 och omfattar 8,2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A 50773-2022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6537485, E 470871 i SWEREF 99 TM.</w:t>
      </w:r>
    </w:p>
    <w:p>
      <w:r>
        <w:t>I och inom 22 meter från avverkningsanmälan finns fynd av 19 naturvårdsarter, varav 6 är rödlistade, 9 är fridlysta, 9 är typiska (T) och 7 är signalarter (S): hållav (VU), kattfotslav (NT, T), motaggsvamp (NT, T), nordfladdermus (NT, §4a), talltita (NT, §4), tretåig hackspett (NT, T, §4), björksplintborre (S), blåmossa (S, T), bronshjon (S, T), kornknutmossa (S, T), rostfläck (S, T), thomsons trägnagare (S), vågbandad barkbock (S), spillkråka (T, §4), tjäder (T, §4), gröngöling (§4), trollpipistrell (§4a),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motaggsvamp (NT, T), tretåig hackspett (NT, T, §4), blåmossa (S, T), bronshjon (S, T), kornknutmossa (S, T), rostfläck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