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1909-2022 i Laxå kommun</w:t>
      </w:r>
    </w:p>
    <w:p>
      <w:r>
        <w:t>Detta klagomål behandlar höga naturvärden i samrådsanmälan S 1909-2022 i Laxå kommun som inkom 2022-04-11 och omfattar 1887,5 ha.</w:t>
      </w:r>
    </w:p>
    <w:p>
      <w:pPr>
        <w:pStyle w:val="Caption"/>
      </w:pPr>
      <w:r>
        <w:drawing>
          <wp:inline xmlns:a="http://schemas.openxmlformats.org/drawingml/2006/main" xmlns:pic="http://schemas.openxmlformats.org/drawingml/2006/picture">
            <wp:extent cx="5486400" cy="3727938"/>
            <wp:docPr id="1" name="Picture 1"/>
            <wp:cNvGraphicFramePr>
              <a:graphicFrameLocks noChangeAspect="1"/>
            </wp:cNvGraphicFramePr>
            <a:graphic>
              <a:graphicData uri="http://schemas.openxmlformats.org/drawingml/2006/picture">
                <pic:pic>
                  <pic:nvPicPr>
                    <pic:cNvPr id="0" name="S 1909-2022 karta.png"/>
                    <pic:cNvPicPr/>
                  </pic:nvPicPr>
                  <pic:blipFill>
                    <a:blip r:embed="rId16"/>
                    <a:stretch>
                      <a:fillRect/>
                    </a:stretch>
                  </pic:blipFill>
                  <pic:spPr>
                    <a:xfrm>
                      <a:off x="0" y="0"/>
                      <a:ext cx="5486400" cy="372793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6546356, E 474070 i SWEREF 99 TM.</w:t>
      </w:r>
    </w:p>
    <w:p>
      <w:r>
        <w:t>I och inom 25 meter från samrådsanmälan finns fynd av 68 naturvårdsarter, varav 28 är rödlistade, 32 är fridlysta, 35 är typiska (T) och 21 är signalarter (S): pärluggla (EN, T, §4), sammetstaggsvamp (EN), skogsalm (EN), violgubbe (EN), gul taggsvamp (VU, T), björktrast (NT, §4), brunlångöra (NT, §4a), dofttaggsvamp (NT, T), dropptaggsvamp (NT, T), duvhök (NT, §4), entita (NT, T, §4), fjällig taggsvamp s.str. (NT), gullklöver (NT), jungfrulin (NT), kattfotslav (NT, T), kricka (NT, §4), kungsörn (NT, §4), mindre hackspett (NT, T, §4), motaggsvamp (NT, T), nordfladdermus (NT, §4a), orange taggsvamp (NT, T), skogsklocka (NT), sparvuggla (NT, §4), svartvit taggsvamp (NT), talltita (NT, §4), tretåig hackspett (NT, T, §4), vedtrappmossa (NT, T), vitfläckig guldvinge (NT), björksplintborre (S), blåmossa (S, T), brandticka (S), bronshjon (S, T), flagellkvastmossa (S, T), grov fjädermossa (S, T), grovticka (S, T), grön sköldmossa (S, T, §8), grönpyrola (S, T), klippfrullania (S, T), kornknutmossa (S, T), mindre märgborre (S, T), mörk husmossa (S, T), platt fjädermossa (S, T), stor revmossa (S), svart trolldruva (S, T), thomsons trägnagare (S), tibast (S, T), underviol (S, T), vedticka (S, T), vågbandad barkbock (S), blåsippa (T, §9), hårklomossa (T, §8), järpe (T, §4), mattlummer (T, §9), nattskärra (T, §4), spillkråka (T, §4), tjäder (T, §4), tofsmes (T, §4), dvärgpipistrell (§4a), kungsfågel (§4), orre (§4), smålom (§4), sångsvan (§4), vattenfladdermus (§4a), mindre vattensalamander (§6), vanlig groda (§6), fläcknycklar (§8),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49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68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