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5 naturvårdsarter, varav 1 är rödlistad, 3 är fridlysta, 4 är typiska (T) och 2 är signalarter (S): tretåig hackspett (NT, T, §4),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