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4 naturvårdsarter, varav 2 är fridlysta, 3 är typiska (T) och 2 är signalarter (S):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