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som inkom 2025-07-08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