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4 meter från avverkningsanmälan finns fynd av 11 naturvårdsarter, varav 3 är rödlistade, 6 är fridlysta, 4 är typiska (T) och 2 är signalarter (S): ask (EN),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