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tallbit (VU, §4), backtimjan (NT), björktrast (NT, §4), buskskvätta (NT, §4), duvhök (NT, §4), entita (NT, §4), fiskmås (NT, §4), fjällvråk (NT, §4), grönsångare (NT, §4), gulsparv (NT, §4), havsörn (NT, §4), kråka (NT, §4), mindre blåvinge (NT), mindre timmerman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