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som inkom 2026-04-30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terpentinmossa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