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som inkom 2023-01-11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6540397, E 488471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