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som inkom 2023-09-28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6542768, E 494481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