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26865-2020</w:t>
      </w:r>
      <w:r w:rsidR="00C9278C">
        <w:t xml:space="preserve"> </w:t>
      </w:r>
      <w:r w:rsidRPr="00C9278C">
        <w:t>finns</w:t>
      </w:r>
      <w:r w:rsidR="00153BF2">
        <w:t xml:space="preserve"> </w:t>
      </w:r>
      <w:r w:rsidR="00C77A28">
        <w:t>artfynd av</w:t>
      </w:r>
      <w:r w:rsidR="00CB335E">
        <w:t xml:space="preserve"> </w:t>
      </w:r>
      <w:r w:rsidR="005D0317" w:rsidRPr="005D0317">
        <w:t>entita, gröngöling, havsörn, spillkråka, sångsvan, tallbit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gröngöling, havsörn, spillkråka, sångsvan, tallbit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