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tallbit (VU, §4), backtimjan (NT), björktrast (NT, §4), buskskvätta (NT, §4), duvhök (NT, §4), entita (NT, §4), fiskmås (NT, §4), fjällvråk (NT, §4), grönsångare (NT, §4), gulsparv (NT, §4), havsörn (NT, §4), kråka (NT, §4), mindre blåvinge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