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41367-2026 i Hallsbergs kommun</w:t>
      </w:r>
    </w:p>
    <w:p>
      <w:r>
        <w:t>Denna tillsynsbegäran behandlar höga naturvärden i avverkningsanmälan A 41367-2026 i Hallsbergs kommun som inkom 2026-10-06 och omfattar 8,9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41367-2026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6540247, E 520276 i SWEREF 99 TM.</w:t>
      </w:r>
    </w:p>
    <w:p>
      <w:r>
        <w:t>I och inom 21 meter från avverkningsanmälan finns fynd av 8 naturvårdsarter, varav 4 är rödlistade, 4 är typiska (T) och 4 är signalarter (S): raggbock (VU, T), dropptaggsvamp (NT, T), fjällig taggsvamp s.str. (NT), kattfotslav (NT, T), björksplintborre (S), blomkålssvamp (S), blåmossa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