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samrådsanmälan S 3020-2022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