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samrådsanmälan S 2839-2025 i Hallsbergs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