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gulsparv (NT, §4), nordfladdermus (NT, §4a), dvärgpipistrell (§4a), göktyta (§4),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brunlångöra (NT, §4a), gulsparv (NT, §4), nordfladdermus (NT, §4a), dvärgpipistrell (§4a), göktyta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