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19 meter från samrådsanmälan S 3020-2022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