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som inkom 2023-09-28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6542768, E 494481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entita (NT, 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