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som inkom 2025-10-24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6537626, E 524103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