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61646-2023 i Hallsbergs kommun</w:t>
      </w:r>
    </w:p>
    <w:p>
      <w:r>
        <w:t>Detta klagomål behandlar höga naturvärden i avverkningsanmälan A 61646-2023 i Hallsbergs kommun som inkom 2023-12-03 och omfattar 2,9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61646-2023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6553310, E 521404 i SWEREF 99 TM.</w:t>
      </w:r>
    </w:p>
    <w:p>
      <w:r>
        <w:t>I och inom 21 meter från avverkningsanmälan finns fynd av 14 naturvårdsarter, varav 4 är rödlistade, 2 är fridlysta, 8 är typiska (T) och 7 är signalarter (S): ask (EN), ekticka (NT, T), korallticka (NT), scharlakansvaxing (NT), gulfotsskölding (S), hasselticka (S, T), läderskål (S), stor aspticka (S, T), stubbspretmossa (S, T), svart trolldruva (S, T), vätteros (S, T), blåsippa (T, §9), ormbär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