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avverkningsanmälan A 15809-2026 i Degerfors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