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som inkom 2026-03-26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orange 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