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som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tretåig hackspett (NT, T, §4), grönpyrola (S, T), mindre märgborre (S, T),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