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som inkom 2024-04-02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6547019, E 468245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