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8 naturvårdsarter, varav 2 är rödlistade, 7 är fridlysta, 5 är typiska (T) och 1 är signalart (S): talltita (NT, §4), tretåig hackspett (NT, T, §4), grönpyrola (S, T), mattlummer (T, §9), spillkråka (T, §4), tjäder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