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6 naturvårdsarter, varav 3 är rödlistade, 4 är fridlysta, 3 är typiska (T) och 1 är signalart (S): duvhök (NT, §4), talltita (NT, §4), vedskivlav (NT, T), brandticka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