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3852-2024 i Degerfors kommun</w:t>
      </w:r>
    </w:p>
    <w:p>
      <w:r>
        <w:t>Detta klagomål behandlar höga naturvärden i samrådsanmälan S 3852-2024 i Degerfors kommun som inkom 2024-09-24 och omfattar 263,3 ha.</w:t>
      </w:r>
    </w:p>
    <w:p>
      <w:pPr>
        <w:pStyle w:val="Caption"/>
      </w:pPr>
      <w:r>
        <w:drawing>
          <wp:inline xmlns:a="http://schemas.openxmlformats.org/drawingml/2006/main" xmlns:pic="http://schemas.openxmlformats.org/drawingml/2006/picture">
            <wp:extent cx="4760165" cy="5724000"/>
            <wp:docPr id="1" name="Picture 1"/>
            <wp:cNvGraphicFramePr>
              <a:graphicFrameLocks noChangeAspect="1"/>
            </wp:cNvGraphicFramePr>
            <a:graphic>
              <a:graphicData uri="http://schemas.openxmlformats.org/drawingml/2006/picture">
                <pic:pic>
                  <pic:nvPicPr>
                    <pic:cNvPr id="0" name="S 3852-2024 karta.png"/>
                    <pic:cNvPicPr/>
                  </pic:nvPicPr>
                  <pic:blipFill>
                    <a:blip r:embed="rId16"/>
                    <a:stretch>
                      <a:fillRect/>
                    </a:stretch>
                  </pic:blipFill>
                  <pic:spPr>
                    <a:xfrm>
                      <a:off x="0" y="0"/>
                      <a:ext cx="4760165" cy="5724000"/>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6558576, E 467572 i SWEREF 99 TM.</w:t>
      </w:r>
    </w:p>
    <w:p>
      <w:r>
        <w:t>I och inom 21 meter från samrådsanmälan finns fynd av 4 naturvårdsarter, varav 2 är rödlistade, 3 är fridlysta och 2 är typiska (T): talltita (NT, §4), vågticka (NT),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