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8 naturvårdsarter, varav 5 är rödlistade, 5 är fridlysta och 3 är typiska (T): jungfrulin (NT), motaggsvamp (NT, T), nordfladdermus (NT, §4a),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