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36081-2025 i Degerfors kommun</w:t>
      </w:r>
    </w:p>
    <w:p>
      <w:r>
        <w:t>Detta klagomål behandlar höga naturvärden i avverkningsanmälan A 36081-2025 i Degerfors kommun som inkom 2025-07-28 och omfattar 1,5 ha.</w:t>
      </w:r>
    </w:p>
    <w:p>
      <w:pPr>
        <w:pStyle w:val="Caption"/>
      </w:pPr>
      <w:r>
        <w:drawing>
          <wp:inline xmlns:a="http://schemas.openxmlformats.org/drawingml/2006/main" xmlns:pic="http://schemas.openxmlformats.org/drawingml/2006/picture">
            <wp:extent cx="5195521" cy="5724000"/>
            <wp:docPr id="1" name="Picture 1"/>
            <wp:cNvGraphicFramePr>
              <a:graphicFrameLocks noChangeAspect="1"/>
            </wp:cNvGraphicFramePr>
            <a:graphic>
              <a:graphicData uri="http://schemas.openxmlformats.org/drawingml/2006/picture">
                <pic:pic>
                  <pic:nvPicPr>
                    <pic:cNvPr id="0" name="A 36081-2025 karta.png"/>
                    <pic:cNvPicPr/>
                  </pic:nvPicPr>
                  <pic:blipFill>
                    <a:blip r:embed="rId16"/>
                    <a:stretch>
                      <a:fillRect/>
                    </a:stretch>
                  </pic:blipFill>
                  <pic:spPr>
                    <a:xfrm>
                      <a:off x="0" y="0"/>
                      <a:ext cx="5195521"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6552058, E 471745 i SWEREF 99 TM.</w:t>
      </w:r>
    </w:p>
    <w:p>
      <w:r>
        <w:t>I och inom 7 meter från avverkningsanmälan finns fynd av 4 naturvårdsarter, varav 3 är rödlistade, 1 är typisk (T) och 1 är signalart (S): jungfrulin (NT), skogsklocka (NT), svinrot (NT) och springkorn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