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22870-2026 i Degerfors kommun</w:t>
      </w:r>
    </w:p>
    <w:p>
      <w:r>
        <w:t>Denna tillsynsbegäran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6550489, E 467217 i SWEREF 99 TM.</w:t>
      </w:r>
    </w:p>
    <w:p>
      <w:r>
        <w:t>I och inom 18 meter från avverkningsanmälan finns fynd av 13 naturvårdsarter, varav 5 är rödlistade, 11 är fridlysta, 6 är typiska (T) och 1 är signalart (S): tornseglare (VU, §4), dropptaggsvamp (NT, T), duvhök (NT, §4), enkelbeckasin (NT, §4), talltita (NT, §4), grönpyrola (S, T), nattskärra (T, §4), spillkråka (T, §4), tjäder (T, §4), tofsmes (T, §4), havsörn (§4), sångsvan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